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84" w:rsidRDefault="00194C84" w:rsidP="00194C84">
      <w:pPr>
        <w:keepNext/>
        <w:keepLines/>
        <w:spacing w:before="40" w:line="320" w:lineRule="exact"/>
        <w:jc w:val="center"/>
        <w:outlineLvl w:val="1"/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</w:pPr>
    </w:p>
    <w:p w:rsidR="00194C84" w:rsidRDefault="00F62657" w:rsidP="00194C84">
      <w:pPr>
        <w:keepNext/>
        <w:keepLines/>
        <w:spacing w:before="40" w:line="320" w:lineRule="exact"/>
        <w:jc w:val="center"/>
        <w:outlineLvl w:val="1"/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</w:pPr>
      <w:r w:rsidRPr="00D87F3A">
        <w:rPr>
          <w:rFonts w:asciiTheme="majorHAnsi" w:eastAsiaTheme="majorEastAsia" w:hAnsiTheme="majorHAnsi"/>
          <w:noProof/>
          <w:color w:val="365F91" w:themeColor="accent1" w:themeShade="B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BED456" wp14:editId="71E4DD7A">
            <wp:simplePos x="0" y="0"/>
            <wp:positionH relativeFrom="column">
              <wp:posOffset>2741930</wp:posOffset>
            </wp:positionH>
            <wp:positionV relativeFrom="paragraph">
              <wp:posOffset>118110</wp:posOffset>
            </wp:positionV>
            <wp:extent cx="417830" cy="523875"/>
            <wp:effectExtent l="0" t="0" r="1270" b="9525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84" w:rsidRDefault="00194C84" w:rsidP="00194C84">
      <w:pPr>
        <w:keepNext/>
        <w:keepLines/>
        <w:spacing w:before="40" w:line="320" w:lineRule="exact"/>
        <w:jc w:val="center"/>
        <w:outlineLvl w:val="1"/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</w:pPr>
    </w:p>
    <w:p w:rsidR="00194C84" w:rsidRPr="00D87F3A" w:rsidRDefault="00194C84" w:rsidP="00194C84">
      <w:pPr>
        <w:keepNext/>
        <w:keepLines/>
        <w:spacing w:before="40" w:line="320" w:lineRule="exact"/>
        <w:jc w:val="center"/>
        <w:outlineLvl w:val="1"/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</w:pPr>
      <w:r w:rsidRPr="00D87F3A">
        <w:rPr>
          <w:rFonts w:asciiTheme="majorHAnsi" w:eastAsiaTheme="majorEastAsia" w:hAnsiTheme="majorHAnsi"/>
          <w:noProof/>
          <w:color w:val="365F91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8349" wp14:editId="5EE66BFF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C84" w:rsidRDefault="00194C84" w:rsidP="00194C8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834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4.8pt;margin-top:-36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D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" filled="f" stroked="f">
                <v:textbox>
                  <w:txbxContent>
                    <w:p w:rsidR="00194C84" w:rsidRDefault="00194C84" w:rsidP="00194C8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7F3A"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C84" w:rsidRPr="00D87F3A" w:rsidRDefault="00194C84" w:rsidP="00194C84">
      <w:pPr>
        <w:keepNext/>
        <w:keepLines/>
        <w:spacing w:before="40" w:line="320" w:lineRule="exact"/>
        <w:jc w:val="center"/>
        <w:outlineLvl w:val="1"/>
        <w:rPr>
          <w:rFonts w:asciiTheme="majorHAnsi" w:eastAsiaTheme="majorEastAsia" w:hAnsiTheme="majorHAnsi"/>
          <w:color w:val="365F91" w:themeColor="accent1" w:themeShade="BF"/>
          <w:sz w:val="24"/>
          <w:szCs w:val="26"/>
        </w:rPr>
      </w:pPr>
    </w:p>
    <w:p w:rsidR="00194C84" w:rsidRPr="00D87F3A" w:rsidRDefault="00194C84" w:rsidP="00194C84">
      <w:pPr>
        <w:spacing w:line="360" w:lineRule="exact"/>
        <w:jc w:val="center"/>
        <w:rPr>
          <w:b/>
          <w:sz w:val="28"/>
          <w:szCs w:val="28"/>
        </w:rPr>
      </w:pPr>
      <w:r w:rsidRPr="00D87F3A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D87F3A">
        <w:rPr>
          <w:b/>
          <w:sz w:val="28"/>
          <w:szCs w:val="28"/>
        </w:rPr>
        <w:t>СРЕДНЯЯ ОБЩЕОБРАЗОВАТЕЛЬНАЯ ШКОЛА № 10</w:t>
      </w:r>
    </w:p>
    <w:p w:rsidR="00194C84" w:rsidRPr="00D87F3A" w:rsidRDefault="00194C84" w:rsidP="00194C84">
      <w:pPr>
        <w:spacing w:line="360" w:lineRule="exact"/>
        <w:jc w:val="center"/>
        <w:rPr>
          <w:b/>
          <w:sz w:val="24"/>
          <w:szCs w:val="24"/>
        </w:rPr>
      </w:pPr>
      <w:r w:rsidRPr="00D87F3A">
        <w:rPr>
          <w:b/>
          <w:sz w:val="28"/>
          <w:szCs w:val="28"/>
        </w:rPr>
        <w:t>ИМЕНИ А.С.ПУШКИНА</w:t>
      </w:r>
    </w:p>
    <w:p w:rsidR="00194C84" w:rsidRPr="00D87F3A" w:rsidRDefault="00194C84" w:rsidP="00194C84">
      <w:pPr>
        <w:spacing w:line="360" w:lineRule="exact"/>
        <w:jc w:val="center"/>
        <w:rPr>
          <w:b/>
          <w:sz w:val="24"/>
          <w:szCs w:val="24"/>
        </w:rPr>
      </w:pPr>
      <w:r w:rsidRPr="00D87F3A">
        <w:rPr>
          <w:b/>
          <w:sz w:val="24"/>
          <w:szCs w:val="24"/>
        </w:rPr>
        <w:t xml:space="preserve">МУНИЦИПАЛЬНОГО ОБРАЗОВАНИЯ </w:t>
      </w:r>
      <w:proofErr w:type="gramStart"/>
      <w:r w:rsidRPr="00D87F3A">
        <w:rPr>
          <w:b/>
          <w:sz w:val="24"/>
          <w:szCs w:val="24"/>
        </w:rPr>
        <w:t>ТИМАШЕВСКИЙ  РАЙОН</w:t>
      </w:r>
      <w:proofErr w:type="gramEnd"/>
    </w:p>
    <w:p w:rsidR="00194C84" w:rsidRPr="00D87F3A" w:rsidRDefault="00194C84" w:rsidP="00194C84">
      <w:pPr>
        <w:spacing w:line="360" w:lineRule="exact"/>
        <w:jc w:val="center"/>
        <w:rPr>
          <w:b/>
          <w:sz w:val="24"/>
          <w:szCs w:val="24"/>
        </w:rPr>
      </w:pPr>
    </w:p>
    <w:p w:rsidR="00194C84" w:rsidRPr="00D87F3A" w:rsidRDefault="00194C84" w:rsidP="00194C84">
      <w:pPr>
        <w:spacing w:line="360" w:lineRule="exact"/>
        <w:ind w:firstLine="709"/>
        <w:rPr>
          <w:b/>
          <w:sz w:val="32"/>
          <w:szCs w:val="32"/>
        </w:rPr>
      </w:pPr>
      <w:r w:rsidRPr="00D87F3A">
        <w:rPr>
          <w:b/>
          <w:sz w:val="32"/>
          <w:szCs w:val="32"/>
        </w:rPr>
        <w:t xml:space="preserve">                                         ПРИКАЗ</w:t>
      </w:r>
    </w:p>
    <w:p w:rsidR="00194C84" w:rsidRPr="00D87F3A" w:rsidRDefault="00194C84" w:rsidP="00194C84">
      <w:pPr>
        <w:spacing w:line="360" w:lineRule="exact"/>
        <w:ind w:right="-2"/>
        <w:jc w:val="center"/>
        <w:rPr>
          <w:sz w:val="28"/>
        </w:rPr>
      </w:pPr>
    </w:p>
    <w:p w:rsidR="00194C84" w:rsidRPr="00D87F3A" w:rsidRDefault="00194C84" w:rsidP="00194C84">
      <w:pPr>
        <w:spacing w:line="360" w:lineRule="exact"/>
        <w:ind w:right="-2"/>
        <w:jc w:val="center"/>
        <w:rPr>
          <w:bCs/>
          <w:sz w:val="24"/>
          <w:szCs w:val="24"/>
        </w:rPr>
      </w:pPr>
      <w:r w:rsidRPr="00D87F3A">
        <w:rPr>
          <w:bCs/>
          <w:sz w:val="24"/>
          <w:szCs w:val="24"/>
        </w:rPr>
        <w:t>от___________________                                                                               №_______________</w:t>
      </w:r>
    </w:p>
    <w:p w:rsidR="00194C84" w:rsidRPr="00D87F3A" w:rsidRDefault="00194C84" w:rsidP="00194C84">
      <w:pPr>
        <w:tabs>
          <w:tab w:val="left" w:pos="9356"/>
        </w:tabs>
        <w:spacing w:line="360" w:lineRule="exact"/>
        <w:ind w:right="-2"/>
        <w:jc w:val="center"/>
        <w:rPr>
          <w:sz w:val="24"/>
          <w:szCs w:val="24"/>
        </w:rPr>
      </w:pPr>
      <w:r w:rsidRPr="00D87F3A">
        <w:rPr>
          <w:sz w:val="24"/>
          <w:szCs w:val="24"/>
        </w:rPr>
        <w:t>станица Медведовская</w:t>
      </w:r>
    </w:p>
    <w:p w:rsidR="00194C84" w:rsidRPr="00D87F3A" w:rsidRDefault="00194C84" w:rsidP="00194C84">
      <w:pPr>
        <w:rPr>
          <w:b/>
          <w:sz w:val="30"/>
          <w:szCs w:val="28"/>
        </w:rPr>
      </w:pPr>
    </w:p>
    <w:p w:rsidR="00194C84" w:rsidRPr="00D87F3A" w:rsidRDefault="00194C84" w:rsidP="00194C84">
      <w:pPr>
        <w:spacing w:before="2"/>
        <w:rPr>
          <w:b/>
          <w:sz w:val="26"/>
          <w:szCs w:val="28"/>
        </w:rPr>
      </w:pPr>
    </w:p>
    <w:p w:rsidR="003A3BD3" w:rsidRDefault="003A3BD3">
      <w:pPr>
        <w:pStyle w:val="a3"/>
        <w:spacing w:before="4"/>
        <w:rPr>
          <w:sz w:val="35"/>
        </w:rPr>
      </w:pPr>
    </w:p>
    <w:p w:rsidR="003A3BD3" w:rsidRDefault="00F62657">
      <w:pPr>
        <w:spacing w:before="1" w:line="268" w:lineRule="auto"/>
        <w:ind w:left="493" w:right="498"/>
        <w:jc w:val="center"/>
        <w:rPr>
          <w:b/>
          <w:sz w:val="28"/>
        </w:rPr>
      </w:pPr>
      <w:r>
        <w:rPr>
          <w:b/>
          <w:sz w:val="28"/>
        </w:rPr>
        <w:t>Об утверждении единого графика проведения оценочных 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 w:rsidR="00194C84">
        <w:rPr>
          <w:b/>
          <w:sz w:val="28"/>
        </w:rPr>
        <w:t>0</w:t>
      </w:r>
      <w:r>
        <w:rPr>
          <w:b/>
          <w:sz w:val="28"/>
        </w:rPr>
        <w:t xml:space="preserve"> на первое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3A3BD3" w:rsidRDefault="003A3BD3">
      <w:pPr>
        <w:pStyle w:val="a3"/>
        <w:spacing w:before="2"/>
        <w:rPr>
          <w:b/>
          <w:sz w:val="31"/>
        </w:rPr>
      </w:pPr>
    </w:p>
    <w:p w:rsidR="003A3BD3" w:rsidRPr="00194C84" w:rsidRDefault="00F62657">
      <w:pPr>
        <w:pStyle w:val="a3"/>
        <w:spacing w:line="268" w:lineRule="auto"/>
        <w:ind w:left="102" w:right="100" w:firstLine="347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СК-228/03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Федеральной службы по надзору и контролю в сфере образования и науки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01.169/08-01 от 6 августа 2021г., письмом министерства образования, науки и</w:t>
      </w:r>
      <w:r>
        <w:rPr>
          <w:spacing w:val="-67"/>
        </w:rPr>
        <w:t xml:space="preserve"> </w:t>
      </w:r>
      <w:r>
        <w:t>молодежной политики Краснодарского края от 24 августа 2023 г. № 47-01-13-</w:t>
      </w:r>
      <w:r>
        <w:rPr>
          <w:spacing w:val="-67"/>
        </w:rPr>
        <w:t xml:space="preserve"> </w:t>
      </w:r>
      <w:r>
        <w:t>16106/23</w:t>
      </w:r>
      <w:r>
        <w:rPr>
          <w:spacing w:val="1"/>
        </w:rPr>
        <w:t xml:space="preserve"> </w:t>
      </w:r>
      <w:r>
        <w:t>«О едином графике</w:t>
      </w:r>
      <w:r>
        <w:rPr>
          <w:spacing w:val="1"/>
        </w:rPr>
        <w:t xml:space="preserve"> </w:t>
      </w:r>
      <w:r>
        <w:t>проведения оценочных процедур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оценочных процедур,</w:t>
      </w:r>
      <w:r>
        <w:rPr>
          <w:spacing w:val="3"/>
        </w:rPr>
        <w:t xml:space="preserve"> </w:t>
      </w:r>
      <w:r w:rsidR="00194C84">
        <w:rPr>
          <w:b/>
        </w:rPr>
        <w:t>п р и к а з ы в а ю:</w:t>
      </w:r>
    </w:p>
    <w:p w:rsidR="00C97E2D" w:rsidRDefault="00F62657">
      <w:pPr>
        <w:pStyle w:val="a5"/>
        <w:numPr>
          <w:ilvl w:val="0"/>
          <w:numId w:val="1"/>
        </w:numPr>
        <w:tabs>
          <w:tab w:val="left" w:pos="822"/>
        </w:tabs>
        <w:spacing w:line="268" w:lineRule="auto"/>
        <w:ind w:left="821" w:right="112"/>
        <w:jc w:val="both"/>
        <w:rPr>
          <w:sz w:val="28"/>
        </w:rPr>
      </w:pPr>
      <w:r>
        <w:rPr>
          <w:sz w:val="28"/>
        </w:rPr>
        <w:t>Утвердить единый график проведения оценочных процедур в 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194C84"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 2023-2024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C97E2D">
        <w:rPr>
          <w:sz w:val="28"/>
        </w:rPr>
        <w:t xml:space="preserve"> </w:t>
      </w:r>
    </w:p>
    <w:p w:rsidR="003A3BD3" w:rsidRDefault="00C97E2D" w:rsidP="00C97E2D">
      <w:pPr>
        <w:pStyle w:val="a5"/>
        <w:tabs>
          <w:tab w:val="left" w:pos="822"/>
        </w:tabs>
        <w:spacing w:line="268" w:lineRule="auto"/>
        <w:ind w:right="112" w:firstLine="0"/>
        <w:jc w:val="left"/>
        <w:rPr>
          <w:sz w:val="28"/>
        </w:rPr>
      </w:pPr>
      <w:r>
        <w:rPr>
          <w:sz w:val="28"/>
        </w:rPr>
        <w:t>(Приложение 1).</w:t>
      </w:r>
    </w:p>
    <w:p w:rsidR="003A3BD3" w:rsidRDefault="00F62657">
      <w:pPr>
        <w:pStyle w:val="a5"/>
        <w:numPr>
          <w:ilvl w:val="0"/>
          <w:numId w:val="1"/>
        </w:numPr>
        <w:tabs>
          <w:tab w:val="left" w:pos="822"/>
        </w:tabs>
        <w:spacing w:line="268" w:lineRule="auto"/>
        <w:ind w:left="821" w:right="106"/>
        <w:jc w:val="both"/>
        <w:rPr>
          <w:sz w:val="28"/>
        </w:rPr>
      </w:pPr>
      <w:r>
        <w:rPr>
          <w:sz w:val="28"/>
        </w:rPr>
        <w:t>Заместителю директора по учебно-воспитательной работе</w:t>
      </w:r>
      <w:r>
        <w:rPr>
          <w:spacing w:val="1"/>
          <w:sz w:val="28"/>
        </w:rPr>
        <w:t xml:space="preserve"> </w:t>
      </w:r>
      <w:r w:rsidR="00194C84">
        <w:rPr>
          <w:sz w:val="28"/>
        </w:rPr>
        <w:t>Денисову Я.Д.</w:t>
      </w:r>
      <w:r>
        <w:rPr>
          <w:sz w:val="28"/>
        </w:rPr>
        <w:t xml:space="preserve"> организовать размещение данного приказа на </w:t>
      </w:r>
      <w:r w:rsidR="00194C84">
        <w:rPr>
          <w:sz w:val="28"/>
        </w:rPr>
        <w:t>сайте школы</w:t>
      </w:r>
      <w:r>
        <w:rPr>
          <w:sz w:val="28"/>
        </w:rPr>
        <w:t>.</w:t>
      </w:r>
    </w:p>
    <w:p w:rsidR="003A3BD3" w:rsidRDefault="00F62657">
      <w:pPr>
        <w:pStyle w:val="a5"/>
        <w:numPr>
          <w:ilvl w:val="0"/>
          <w:numId w:val="1"/>
        </w:numPr>
        <w:tabs>
          <w:tab w:val="left" w:pos="82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C97E2D" w:rsidRDefault="00C97E2D">
      <w:pPr>
        <w:pStyle w:val="a5"/>
        <w:numPr>
          <w:ilvl w:val="0"/>
          <w:numId w:val="1"/>
        </w:numPr>
        <w:tabs>
          <w:tab w:val="left" w:pos="82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Приказ вступает в силу с момента его </w:t>
      </w:r>
      <w:bookmarkStart w:id="0" w:name="_GoBack"/>
      <w:bookmarkEnd w:id="0"/>
      <w:r>
        <w:rPr>
          <w:sz w:val="28"/>
        </w:rPr>
        <w:t>подписания.</w:t>
      </w:r>
    </w:p>
    <w:p w:rsidR="003A3BD3" w:rsidRDefault="003A3BD3">
      <w:pPr>
        <w:pStyle w:val="a3"/>
        <w:rPr>
          <w:sz w:val="30"/>
        </w:rPr>
      </w:pPr>
    </w:p>
    <w:p w:rsidR="003A3BD3" w:rsidRDefault="003A3BD3">
      <w:pPr>
        <w:pStyle w:val="a3"/>
        <w:rPr>
          <w:sz w:val="36"/>
        </w:rPr>
      </w:pPr>
    </w:p>
    <w:p w:rsidR="003A3BD3" w:rsidRDefault="00F62657">
      <w:pPr>
        <w:pStyle w:val="a3"/>
        <w:tabs>
          <w:tab w:val="left" w:pos="5790"/>
        </w:tabs>
        <w:ind w:left="102"/>
      </w:pPr>
      <w:r>
        <w:t>Директор</w:t>
      </w:r>
      <w:r>
        <w:rPr>
          <w:spacing w:val="-5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194C84">
        <w:t>0</w:t>
      </w:r>
      <w:r>
        <w:tab/>
      </w:r>
      <w:r w:rsidR="00194C84">
        <w:t xml:space="preserve">                     Л.В. Варламова</w:t>
      </w:r>
    </w:p>
    <w:sectPr w:rsidR="003A3BD3">
      <w:type w:val="continuous"/>
      <w:pgSz w:w="11910" w:h="16840"/>
      <w:pgMar w:top="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A7598"/>
    <w:multiLevelType w:val="hybridMultilevel"/>
    <w:tmpl w:val="400A244E"/>
    <w:lvl w:ilvl="0" w:tplc="3E6E7F0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807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91858D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650EF9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EAEFAB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BDE81B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14C768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60466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C100CC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BD3"/>
    <w:rsid w:val="00194C84"/>
    <w:rsid w:val="003A3BD3"/>
    <w:rsid w:val="00C97E2D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C37"/>
  <w15:docId w15:val="{6F08853E-4817-43C1-8CE4-DF88609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40" w:right="1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Яков Денисов</cp:lastModifiedBy>
  <cp:revision>4</cp:revision>
  <dcterms:created xsi:type="dcterms:W3CDTF">2023-10-11T10:03:00Z</dcterms:created>
  <dcterms:modified xsi:type="dcterms:W3CDTF">2023-10-17T06:49:00Z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